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1EC" w:rsidRPr="00E421EC" w:rsidRDefault="00E421EC" w:rsidP="00E421EC">
      <w:pPr>
        <w:pStyle w:val="Nadpis1"/>
        <w:pBdr>
          <w:bottom w:val="single" w:sz="6" w:space="19" w:color="E6E6E6"/>
        </w:pBdr>
        <w:rPr>
          <w:rFonts w:cs="Arial"/>
          <w:caps w:val="0"/>
          <w:sz w:val="50"/>
          <w:szCs w:val="50"/>
        </w:rPr>
      </w:pPr>
      <w:r>
        <w:rPr>
          <w:rFonts w:cs="Arial"/>
          <w:caps w:val="0"/>
          <w:sz w:val="50"/>
          <w:szCs w:val="50"/>
        </w:rPr>
        <w:t xml:space="preserve">Čištění nerezu </w:t>
      </w:r>
      <w:bookmarkStart w:id="0" w:name="_GoBack"/>
      <w:bookmarkEnd w:id="0"/>
    </w:p>
    <w:p w:rsidR="00E421EC" w:rsidRDefault="00E421EC" w:rsidP="00E421EC">
      <w:pPr>
        <w:pStyle w:val="Nadpis4"/>
        <w:jc w:val="both"/>
        <w:rPr>
          <w:rFonts w:cs="Arial"/>
        </w:rPr>
      </w:pPr>
      <w:r>
        <w:rPr>
          <w:rFonts w:cs="Arial"/>
        </w:rPr>
        <w:t>Ušlechtilá nerezavějící ocel je z hlediska údržby a čištění velmi vhodným materiálem:</w:t>
      </w:r>
    </w:p>
    <w:p w:rsidR="00E421EC" w:rsidRDefault="00E421EC" w:rsidP="00E421EC">
      <w:pPr>
        <w:pStyle w:val="Normlnweb"/>
        <w:jc w:val="both"/>
      </w:pPr>
      <w:r>
        <w:t>V gastronomii, zdravotnictví a potravinářském průmyslu je využívána pro její hladký povrch bez pórů nevhodný pro bakterie a jiné mikroorganizmy, které se na něm nemohou zachytit a přežít. V stavebním a chemickém průmyslu je využívána z důvodu, že je odolná proti celé řadě agresivních médií a nepotřebuje žádnou další úpravu povrchu proti korozi.</w:t>
      </w:r>
      <w:r>
        <w:br/>
      </w:r>
    </w:p>
    <w:p w:rsidR="00E421EC" w:rsidRDefault="00E421EC" w:rsidP="00E421EC">
      <w:pPr>
        <w:pStyle w:val="Nadpis4"/>
        <w:jc w:val="both"/>
        <w:rPr>
          <w:rFonts w:cs="Arial"/>
        </w:rPr>
      </w:pPr>
      <w:r>
        <w:rPr>
          <w:rFonts w:cs="Arial"/>
        </w:rPr>
        <w:t>Vhodné způsoby čištění:</w:t>
      </w:r>
    </w:p>
    <w:p w:rsidR="00E421EC" w:rsidRDefault="00E421EC" w:rsidP="00E421EC">
      <w:pPr>
        <w:pStyle w:val="Normlnweb"/>
        <w:jc w:val="both"/>
      </w:pPr>
      <w:r>
        <w:t xml:space="preserve">Otisky prstů se odstraňují z obkladů a dekorativních ploch jemným hadříkem nebo měkkou houbou s roztokem mycího prostředku nebo mírně navlhčenou utěrkou z mikrovláken. Na nerez s povrchovou úpravou lesk jsou vhodné </w:t>
      </w:r>
      <w:proofErr w:type="spellStart"/>
      <w:r>
        <w:t>bezchloridové</w:t>
      </w:r>
      <w:proofErr w:type="spellEnd"/>
      <w:r>
        <w:t xml:space="preserve"> prostředky na čištění skla. Nerez s povrchovou úpravou brus nebo kartáč je třeba čistit ve směru broušení (nikdy napříč). Silnější mastné usazeniny se odstraňují čistícím mlékem, obvykle používaným v domácnosti. Vápenné stopy, které zanechává tvrdá voda, lze odstranit 25% roztokem octa. Pro odstranění mechanických nečistot lze používat speciální kartáčovací houby vyrobené z nerezové oceli s tím, že takové ošetření může vést k mírnému poškrábání povrchu.</w:t>
      </w:r>
    </w:p>
    <w:p w:rsidR="00E421EC" w:rsidRDefault="00E421EC" w:rsidP="00E421EC">
      <w:pPr>
        <w:pStyle w:val="Nadpis4"/>
        <w:jc w:val="both"/>
        <w:rPr>
          <w:rFonts w:cs="Arial"/>
        </w:rPr>
      </w:pPr>
      <w:r>
        <w:rPr>
          <w:rFonts w:cs="Arial"/>
        </w:rPr>
        <w:t>Nevhodné způsoby čištění:</w:t>
      </w:r>
    </w:p>
    <w:p w:rsidR="00E421EC" w:rsidRDefault="00E421EC" w:rsidP="00E421EC">
      <w:pPr>
        <w:pStyle w:val="Normlnweb"/>
        <w:jc w:val="both"/>
      </w:pPr>
      <w:r>
        <w:t>V žádném případě se nesmí použít pro čištění ocelová vlna z “normální” oceli, sůl a prostředky obsahující chlór. Také koncentrované nebo i zředěné dezinfekční a bělící prostředky mohou při působení po delší dobu nerez poškodit. Ponorné lázně na čištění stříbra obsahující kyseliny nebo chloridy jsou pro ušlechtilou korozivzdornou ocel rovněž nevhodné.</w:t>
      </w:r>
    </w:p>
    <w:p w:rsidR="00E421EC" w:rsidRDefault="00E421EC" w:rsidP="00E421EC">
      <w:pPr>
        <w:pStyle w:val="Nadpis4"/>
        <w:jc w:val="both"/>
        <w:rPr>
          <w:rFonts w:cs="Arial"/>
        </w:rPr>
      </w:pPr>
      <w:r>
        <w:rPr>
          <w:rFonts w:cs="Arial"/>
        </w:rPr>
        <w:t>Speciální spreje a krémy:</w:t>
      </w:r>
    </w:p>
    <w:p w:rsidR="00E421EC" w:rsidRDefault="00E421EC" w:rsidP="00E421EC">
      <w:pPr>
        <w:pStyle w:val="Normlnweb"/>
        <w:jc w:val="both"/>
      </w:pPr>
      <w:r>
        <w:t>Ošetřující vrstva sprejů zůstává zachována několik týdnů a usnadňuje práci s čištěním. Roztokem mycích prostředků se opět odstraní. Ošetřující vrstva krémů zůstává zachována několik měsíců a odpuzuje nečistoty. Roztokem mycích prostředků se nerozpouští (lze ji odstranit alkoholem). Tyto prostředky nejsou určeny na plochy přicházející do přímého styku s potravinami!</w:t>
      </w:r>
    </w:p>
    <w:p w:rsidR="0011709C" w:rsidRDefault="0011709C"/>
    <w:sectPr w:rsidR="001170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ource Sans Pro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EE3"/>
    <w:rsid w:val="0011709C"/>
    <w:rsid w:val="00E421EC"/>
    <w:rsid w:val="00E90006"/>
    <w:rsid w:val="00F7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90006"/>
    <w:pPr>
      <w:spacing w:before="150" w:after="150" w:line="600" w:lineRule="atLeast"/>
      <w:outlineLvl w:val="0"/>
    </w:pPr>
    <w:rPr>
      <w:rFonts w:ascii="Source Sans Pro" w:eastAsia="Times New Roman" w:hAnsi="Source Sans Pro" w:cs="Times New Roman"/>
      <w:b/>
      <w:bCs/>
      <w:caps/>
      <w:color w:val="132357"/>
      <w:kern w:val="36"/>
      <w:sz w:val="58"/>
      <w:szCs w:val="58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E90006"/>
    <w:pPr>
      <w:spacing w:before="150" w:after="150" w:line="300" w:lineRule="atLeast"/>
      <w:outlineLvl w:val="3"/>
    </w:pPr>
    <w:rPr>
      <w:rFonts w:ascii="Source Sans Pro" w:eastAsia="Times New Roman" w:hAnsi="Source Sans Pro" w:cs="Times New Roman"/>
      <w:b/>
      <w:bCs/>
      <w:color w:val="132357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90006"/>
    <w:rPr>
      <w:rFonts w:ascii="Source Sans Pro" w:eastAsia="Times New Roman" w:hAnsi="Source Sans Pro" w:cs="Times New Roman"/>
      <w:b/>
      <w:bCs/>
      <w:caps/>
      <w:color w:val="132357"/>
      <w:kern w:val="36"/>
      <w:sz w:val="58"/>
      <w:szCs w:val="5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90006"/>
    <w:rPr>
      <w:rFonts w:ascii="Source Sans Pro" w:eastAsia="Times New Roman" w:hAnsi="Source Sans Pro" w:cs="Times New Roman"/>
      <w:b/>
      <w:bCs/>
      <w:color w:val="132357"/>
      <w:sz w:val="26"/>
      <w:szCs w:val="2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90006"/>
    <w:pPr>
      <w:spacing w:after="0" w:line="360" w:lineRule="atLeast"/>
    </w:pPr>
    <w:rPr>
      <w:rFonts w:ascii="Arial" w:eastAsia="Times New Roman" w:hAnsi="Arial" w:cs="Arial"/>
      <w:color w:val="696D75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0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0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E90006"/>
    <w:pPr>
      <w:spacing w:before="150" w:after="150" w:line="600" w:lineRule="atLeast"/>
      <w:outlineLvl w:val="0"/>
    </w:pPr>
    <w:rPr>
      <w:rFonts w:ascii="Source Sans Pro" w:eastAsia="Times New Roman" w:hAnsi="Source Sans Pro" w:cs="Times New Roman"/>
      <w:b/>
      <w:bCs/>
      <w:caps/>
      <w:color w:val="132357"/>
      <w:kern w:val="36"/>
      <w:sz w:val="58"/>
      <w:szCs w:val="58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E90006"/>
    <w:pPr>
      <w:spacing w:before="150" w:after="150" w:line="300" w:lineRule="atLeast"/>
      <w:outlineLvl w:val="3"/>
    </w:pPr>
    <w:rPr>
      <w:rFonts w:ascii="Source Sans Pro" w:eastAsia="Times New Roman" w:hAnsi="Source Sans Pro" w:cs="Times New Roman"/>
      <w:b/>
      <w:bCs/>
      <w:color w:val="132357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90006"/>
    <w:rPr>
      <w:rFonts w:ascii="Source Sans Pro" w:eastAsia="Times New Roman" w:hAnsi="Source Sans Pro" w:cs="Times New Roman"/>
      <w:b/>
      <w:bCs/>
      <w:caps/>
      <w:color w:val="132357"/>
      <w:kern w:val="36"/>
      <w:sz w:val="58"/>
      <w:szCs w:val="5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90006"/>
    <w:rPr>
      <w:rFonts w:ascii="Source Sans Pro" w:eastAsia="Times New Roman" w:hAnsi="Source Sans Pro" w:cs="Times New Roman"/>
      <w:b/>
      <w:bCs/>
      <w:color w:val="132357"/>
      <w:sz w:val="26"/>
      <w:szCs w:val="2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90006"/>
    <w:pPr>
      <w:spacing w:after="0" w:line="360" w:lineRule="atLeast"/>
    </w:pPr>
    <w:rPr>
      <w:rFonts w:ascii="Arial" w:eastAsia="Times New Roman" w:hAnsi="Arial" w:cs="Arial"/>
      <w:color w:val="696D75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00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00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19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843729">
              <w:marLeft w:val="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2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72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71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6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132059">
              <w:marLeft w:val="0"/>
              <w:marRight w:val="-3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28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Libor Frebort</dc:creator>
  <cp:lastModifiedBy>Libor Frebort</cp:lastModifiedBy>
  <cp:revision>2</cp:revision>
  <cp:lastPrinted>2015-03-31T09:05:00Z</cp:lastPrinted>
  <dcterms:created xsi:type="dcterms:W3CDTF">2015-03-31T09:28:00Z</dcterms:created>
  <dcterms:modified xsi:type="dcterms:W3CDTF">2015-03-31T09:28:00Z</dcterms:modified>
</cp:coreProperties>
</file>